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576"/>
      </w:tblGrid>
      <w:tr w:rsidR="00486C4B" w:rsidTr="00486C4B">
        <w:tc>
          <w:tcPr>
            <w:tcW w:w="933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86C4B" w:rsidRDefault="00486C4B" w:rsidP="000A1552">
            <w:pPr>
              <w:rPr>
                <w:b/>
                <w:sz w:val="44"/>
              </w:rPr>
            </w:pPr>
            <w:bookmarkStart w:id="0" w:name="_GoBack" w:colFirst="0" w:colLast="0"/>
            <w:r>
              <w:rPr>
                <w:b/>
                <w:sz w:val="44"/>
              </w:rPr>
              <w:t>Expressing Agreement:  Short Answers</w:t>
            </w:r>
          </w:p>
          <w:p w:rsidR="00486C4B" w:rsidRDefault="00486C4B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486C4B" w:rsidTr="00486C4B">
        <w:tc>
          <w:tcPr>
            <w:tcW w:w="1761" w:type="dxa"/>
            <w:tcBorders>
              <w:top w:val="nil"/>
            </w:tcBorders>
          </w:tcPr>
          <w:p w:rsidR="00486C4B" w:rsidRDefault="00486C4B" w:rsidP="000A1552">
            <w:pPr>
              <w:rPr>
                <w:b/>
              </w:rPr>
            </w:pPr>
          </w:p>
        </w:tc>
        <w:tc>
          <w:tcPr>
            <w:tcW w:w="7576" w:type="dxa"/>
            <w:tcBorders>
              <w:top w:val="nil"/>
            </w:tcBorders>
          </w:tcPr>
          <w:p w:rsidR="00486C4B" w:rsidRDefault="00486C4B" w:rsidP="000A1552"/>
        </w:tc>
      </w:tr>
      <w:tr w:rsidR="00486C4B" w:rsidTr="00486C4B">
        <w:tc>
          <w:tcPr>
            <w:tcW w:w="1761" w:type="dxa"/>
          </w:tcPr>
          <w:p w:rsidR="00486C4B" w:rsidRDefault="00486C4B" w:rsidP="000A1552">
            <w:r>
              <w:rPr>
                <w:b/>
              </w:rPr>
              <w:t>FORM:</w:t>
            </w:r>
          </w:p>
        </w:tc>
        <w:tc>
          <w:tcPr>
            <w:tcW w:w="7576" w:type="dxa"/>
          </w:tcPr>
          <w:p w:rsidR="00486C4B" w:rsidRDefault="00486C4B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Agreement with positive or negative sentences can be made using very short sentences and the words </w:t>
            </w:r>
            <w:r w:rsidRPr="00383138">
              <w:rPr>
                <w:b/>
                <w:szCs w:val="24"/>
              </w:rPr>
              <w:t>SO, TOO</w:t>
            </w:r>
            <w:r>
              <w:rPr>
                <w:szCs w:val="24"/>
              </w:rPr>
              <w:t xml:space="preserve">, and </w:t>
            </w:r>
            <w:r w:rsidRPr="00383138">
              <w:rPr>
                <w:b/>
                <w:szCs w:val="24"/>
              </w:rPr>
              <w:t>NEITHER</w:t>
            </w:r>
            <w:r>
              <w:rPr>
                <w:szCs w:val="24"/>
              </w:rPr>
              <w:t xml:space="preserve">.  The auxiliary verb in the short agreement sentence must match the auxiliary verb in the main sentence.  If there is no auxiliary, use the verb </w:t>
            </w:r>
            <w:r w:rsidRPr="00383138">
              <w:rPr>
                <w:b/>
                <w:szCs w:val="24"/>
              </w:rPr>
              <w:t>DO</w:t>
            </w:r>
            <w:r>
              <w:rPr>
                <w:szCs w:val="24"/>
              </w:rPr>
              <w:t>.</w:t>
            </w:r>
          </w:p>
          <w:p w:rsidR="00486C4B" w:rsidRDefault="00486C4B" w:rsidP="000A1552">
            <w:pPr>
              <w:rPr>
                <w:szCs w:val="24"/>
              </w:rPr>
            </w:pPr>
          </w:p>
          <w:p w:rsidR="00486C4B" w:rsidRDefault="00486C4B" w:rsidP="000A1552">
            <w:pPr>
              <w:rPr>
                <w:szCs w:val="24"/>
              </w:rPr>
            </w:pPr>
            <w:r>
              <w:rPr>
                <w:szCs w:val="24"/>
              </w:rPr>
              <w:t>EXAMPLES:</w:t>
            </w:r>
          </w:p>
          <w:p w:rsidR="00486C4B" w:rsidRDefault="00486C4B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r w:rsidRPr="00FE1FED">
              <w:rPr>
                <w:b/>
                <w:szCs w:val="24"/>
              </w:rPr>
              <w:t>am</w:t>
            </w:r>
            <w:r>
              <w:rPr>
                <w:szCs w:val="24"/>
              </w:rPr>
              <w:t xml:space="preserve"> a Taurus.               </w:t>
            </w:r>
            <w:r w:rsidRPr="00FE1FED">
              <w:rPr>
                <w:b/>
                <w:szCs w:val="24"/>
              </w:rPr>
              <w:t>So am</w:t>
            </w:r>
            <w:r>
              <w:rPr>
                <w:szCs w:val="24"/>
              </w:rPr>
              <w:t xml:space="preserve"> I.  OR     Me </w:t>
            </w:r>
            <w:r w:rsidRPr="00383138">
              <w:rPr>
                <w:b/>
                <w:szCs w:val="24"/>
              </w:rPr>
              <w:t>too</w:t>
            </w:r>
            <w:r>
              <w:rPr>
                <w:szCs w:val="24"/>
              </w:rPr>
              <w:t>.</w:t>
            </w:r>
          </w:p>
          <w:p w:rsidR="00486C4B" w:rsidRDefault="00486C4B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r w:rsidRPr="00E91271">
              <w:rPr>
                <w:b/>
                <w:szCs w:val="24"/>
              </w:rPr>
              <w:t>am not</w:t>
            </w:r>
            <w:r>
              <w:rPr>
                <w:szCs w:val="24"/>
              </w:rPr>
              <w:t xml:space="preserve"> a Taurus.          </w:t>
            </w:r>
            <w:r w:rsidRPr="00383138">
              <w:rPr>
                <w:b/>
                <w:szCs w:val="24"/>
              </w:rPr>
              <w:t>Neither am</w:t>
            </w:r>
            <w:r>
              <w:rPr>
                <w:szCs w:val="24"/>
              </w:rPr>
              <w:t xml:space="preserve"> I.     OR Me </w:t>
            </w:r>
            <w:r w:rsidRPr="00383138">
              <w:rPr>
                <w:b/>
                <w:szCs w:val="24"/>
              </w:rPr>
              <w:t>neither</w:t>
            </w:r>
            <w:r>
              <w:rPr>
                <w:szCs w:val="24"/>
              </w:rPr>
              <w:t>.</w:t>
            </w:r>
          </w:p>
          <w:p w:rsidR="00486C4B" w:rsidRDefault="00486C4B" w:rsidP="000A1552">
            <w:pPr>
              <w:rPr>
                <w:szCs w:val="24"/>
              </w:rPr>
            </w:pPr>
          </w:p>
          <w:p w:rsidR="00486C4B" w:rsidRDefault="00486C4B" w:rsidP="000A1552">
            <w:r>
              <w:t xml:space="preserve">I like taking photographs.    </w:t>
            </w:r>
            <w:r w:rsidRPr="00383138">
              <w:rPr>
                <w:b/>
              </w:rPr>
              <w:t xml:space="preserve">So do </w:t>
            </w:r>
            <w:proofErr w:type="gramStart"/>
            <w:r>
              <w:t>I</w:t>
            </w:r>
            <w:proofErr w:type="gramEnd"/>
            <w:r>
              <w:t xml:space="preserve">.    OR      Me </w:t>
            </w:r>
            <w:r w:rsidRPr="00383138">
              <w:rPr>
                <w:b/>
              </w:rPr>
              <w:t>too</w:t>
            </w:r>
            <w:r>
              <w:t>.</w:t>
            </w:r>
          </w:p>
          <w:p w:rsidR="00486C4B" w:rsidRDefault="00486C4B" w:rsidP="000A1552">
            <w:r>
              <w:t xml:space="preserve">I don’t like taking photographs.  </w:t>
            </w:r>
            <w:r w:rsidRPr="00383138">
              <w:rPr>
                <w:b/>
              </w:rPr>
              <w:t>Neither do</w:t>
            </w: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.  OR       Me </w:t>
            </w:r>
            <w:r w:rsidRPr="00383138">
              <w:rPr>
                <w:b/>
              </w:rPr>
              <w:t>neither</w:t>
            </w:r>
            <w:r>
              <w:t>.</w:t>
            </w:r>
          </w:p>
          <w:p w:rsidR="00486C4B" w:rsidRDefault="00486C4B" w:rsidP="000A1552"/>
          <w:p w:rsidR="00486C4B" w:rsidRDefault="00486C4B" w:rsidP="000A1552">
            <w:r>
              <w:t xml:space="preserve">Jack </w:t>
            </w:r>
            <w:r w:rsidRPr="00E91271">
              <w:rPr>
                <w:b/>
              </w:rPr>
              <w:t>can</w:t>
            </w:r>
            <w:r>
              <w:t xml:space="preserve"> play the piano well.       </w:t>
            </w:r>
            <w:r w:rsidRPr="00E91271">
              <w:rPr>
                <w:b/>
              </w:rPr>
              <w:t>So can</w:t>
            </w: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.   OR     Me </w:t>
            </w:r>
            <w:r w:rsidRPr="00383138">
              <w:rPr>
                <w:b/>
              </w:rPr>
              <w:t>too</w:t>
            </w:r>
            <w:r>
              <w:t>.</w:t>
            </w:r>
          </w:p>
          <w:p w:rsidR="00486C4B" w:rsidRDefault="00486C4B" w:rsidP="000A1552">
            <w:r>
              <w:t xml:space="preserve">Jack </w:t>
            </w:r>
            <w:r w:rsidRPr="00E91271">
              <w:rPr>
                <w:b/>
              </w:rPr>
              <w:t>can’t</w:t>
            </w:r>
            <w:r>
              <w:t xml:space="preserve"> play the piano well.      </w:t>
            </w:r>
            <w:r w:rsidRPr="00E91271">
              <w:rPr>
                <w:b/>
              </w:rPr>
              <w:t>Neither can</w:t>
            </w: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.    OR    Me </w:t>
            </w:r>
            <w:r w:rsidRPr="00E91271">
              <w:rPr>
                <w:b/>
              </w:rPr>
              <w:t>neither</w:t>
            </w:r>
            <w:r>
              <w:t>.</w:t>
            </w:r>
          </w:p>
          <w:p w:rsidR="00486C4B" w:rsidRDefault="00486C4B" w:rsidP="000A1552"/>
          <w:p w:rsidR="00486C4B" w:rsidRDefault="00486C4B" w:rsidP="000A1552">
            <w:r>
              <w:t>The same patterns are true for all verb tenses.</w:t>
            </w:r>
          </w:p>
          <w:p w:rsidR="00486C4B" w:rsidRDefault="00486C4B" w:rsidP="000A1552"/>
          <w:p w:rsidR="00486C4B" w:rsidRDefault="00486C4B" w:rsidP="000A1552">
            <w:r>
              <w:t>EXAMPLES:</w:t>
            </w:r>
          </w:p>
          <w:p w:rsidR="00486C4B" w:rsidRDefault="00486C4B" w:rsidP="000A1552">
            <w:r>
              <w:t xml:space="preserve">I was at school yesterday.          </w:t>
            </w:r>
            <w:r w:rsidRPr="00383138">
              <w:rPr>
                <w:b/>
              </w:rPr>
              <w:t>So was</w:t>
            </w:r>
            <w:r>
              <w:t xml:space="preserve"> I.   OR    Me </w:t>
            </w:r>
            <w:r w:rsidRPr="00383138">
              <w:rPr>
                <w:b/>
              </w:rPr>
              <w:t>too</w:t>
            </w:r>
            <w:r>
              <w:t>.</w:t>
            </w:r>
          </w:p>
          <w:p w:rsidR="00486C4B" w:rsidRDefault="00486C4B" w:rsidP="000A1552">
            <w:r>
              <w:t xml:space="preserve">I wasn’t at school yesterday.      </w:t>
            </w:r>
            <w:r w:rsidRPr="00383138">
              <w:rPr>
                <w:b/>
              </w:rPr>
              <w:t>Neither was</w:t>
            </w:r>
            <w:r>
              <w:t xml:space="preserve"> I.  OR    Me </w:t>
            </w:r>
            <w:r w:rsidRPr="00383138">
              <w:rPr>
                <w:b/>
              </w:rPr>
              <w:t>neither.</w:t>
            </w:r>
          </w:p>
          <w:p w:rsidR="00486C4B" w:rsidRDefault="00486C4B" w:rsidP="000A1552">
            <w:r>
              <w:t xml:space="preserve">I have been to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.               </w:t>
            </w:r>
            <w:r w:rsidRPr="00383138">
              <w:rPr>
                <w:b/>
              </w:rPr>
              <w:t>So have</w:t>
            </w:r>
            <w:r>
              <w:t xml:space="preserve"> I.  OR    Me </w:t>
            </w:r>
            <w:r w:rsidRPr="00383138">
              <w:rPr>
                <w:b/>
              </w:rPr>
              <w:t>too</w:t>
            </w:r>
            <w:r>
              <w:t>.</w:t>
            </w:r>
          </w:p>
          <w:p w:rsidR="00486C4B" w:rsidRDefault="00486C4B" w:rsidP="000A1552">
            <w:r>
              <w:t xml:space="preserve">I haven’t been to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.           </w:t>
            </w:r>
            <w:r w:rsidRPr="00383138">
              <w:rPr>
                <w:b/>
              </w:rPr>
              <w:t>Neither</w:t>
            </w:r>
            <w:r>
              <w:t xml:space="preserve"> </w:t>
            </w:r>
            <w:r w:rsidRPr="00383138">
              <w:rPr>
                <w:b/>
              </w:rPr>
              <w:t>have</w:t>
            </w:r>
            <w:r>
              <w:t xml:space="preserve"> I.    OR    Me </w:t>
            </w:r>
            <w:r w:rsidRPr="00383138">
              <w:rPr>
                <w:b/>
              </w:rPr>
              <w:t>neither.</w:t>
            </w:r>
            <w:r>
              <w:t xml:space="preserve"> </w:t>
            </w:r>
          </w:p>
        </w:tc>
      </w:tr>
      <w:bookmarkEnd w:id="0"/>
    </w:tbl>
    <w:p w:rsidR="00486C4B" w:rsidRDefault="00486C4B" w:rsidP="00486C4B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486C4B" w:rsidRPr="00E91271" w:rsidTr="00486C4B">
        <w:tc>
          <w:tcPr>
            <w:tcW w:w="9337" w:type="dxa"/>
            <w:shd w:val="pct20" w:color="auto" w:fill="auto"/>
          </w:tcPr>
          <w:p w:rsidR="00486C4B" w:rsidRPr="00E91271" w:rsidRDefault="00486C4B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E91271">
              <w:rPr>
                <w:i/>
              </w:rPr>
              <w:t>Complete the following short agreement sentences.</w:t>
            </w:r>
          </w:p>
        </w:tc>
      </w:tr>
    </w:tbl>
    <w:p w:rsidR="00486C4B" w:rsidRPr="003D503C" w:rsidRDefault="00486C4B" w:rsidP="00486C4B">
      <w:pPr>
        <w:tabs>
          <w:tab w:val="right" w:pos="8640"/>
        </w:tabs>
        <w:spacing w:line="360" w:lineRule="auto"/>
        <w:rPr>
          <w:sz w:val="16"/>
          <w:szCs w:val="1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58"/>
        <w:gridCol w:w="6213"/>
        <w:gridCol w:w="3402"/>
      </w:tblGrid>
      <w:tr w:rsidR="00486C4B" w:rsidTr="000A1552">
        <w:tc>
          <w:tcPr>
            <w:tcW w:w="558" w:type="dxa"/>
          </w:tcPr>
          <w:p w:rsidR="00486C4B" w:rsidRDefault="00486C4B" w:rsidP="000A1552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am in my 30’s.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So ______________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 xml:space="preserve">2. 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wasn’t at the meeting yesterday.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Neither 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 xml:space="preserve">3. 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can play a musical instrument.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So _______________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pStyle w:val="Header"/>
              <w:tabs>
                <w:tab w:val="clear" w:pos="4320"/>
              </w:tabs>
              <w:spacing w:line="360" w:lineRule="auto"/>
            </w:pPr>
            <w:r>
              <w:t xml:space="preserve">4. 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would like to have children.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So _______________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 xml:space="preserve">5.  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 xml:space="preserve">I would never live in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for the rest of my life.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Neither 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have studied another language before.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So _______________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haven’t eaten poutine.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Neither ____________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had a great time last night.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So ________________ I.</w:t>
            </w:r>
          </w:p>
        </w:tc>
      </w:tr>
      <w:tr w:rsidR="00486C4B" w:rsidTr="000A1552">
        <w:tc>
          <w:tcPr>
            <w:tcW w:w="558" w:type="dxa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6213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I don’t wear any jewelry.</w:t>
            </w:r>
          </w:p>
        </w:tc>
        <w:tc>
          <w:tcPr>
            <w:tcW w:w="3402" w:type="dxa"/>
            <w:shd w:val="clear" w:color="auto" w:fill="auto"/>
          </w:tcPr>
          <w:p w:rsidR="00486C4B" w:rsidRDefault="00486C4B" w:rsidP="000A1552">
            <w:pPr>
              <w:tabs>
                <w:tab w:val="right" w:pos="8640"/>
              </w:tabs>
              <w:spacing w:line="360" w:lineRule="auto"/>
            </w:pPr>
            <w:r>
              <w:t>Neither ____________ I.</w:t>
            </w:r>
          </w:p>
        </w:tc>
      </w:tr>
    </w:tbl>
    <w:p w:rsidR="00C87511" w:rsidRDefault="004962AF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AF" w:rsidRDefault="004962AF" w:rsidP="00486C4B">
      <w:r>
        <w:separator/>
      </w:r>
    </w:p>
  </w:endnote>
  <w:endnote w:type="continuationSeparator" w:id="0">
    <w:p w:rsidR="004962AF" w:rsidRDefault="004962AF" w:rsidP="0048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897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C4B" w:rsidRDefault="00486C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C4B" w:rsidRDefault="00486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AF" w:rsidRDefault="004962AF" w:rsidP="00486C4B">
      <w:r>
        <w:separator/>
      </w:r>
    </w:p>
  </w:footnote>
  <w:footnote w:type="continuationSeparator" w:id="0">
    <w:p w:rsidR="004962AF" w:rsidRDefault="004962AF" w:rsidP="0048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4B" w:rsidRDefault="00252320">
    <w:pPr>
      <w:pStyle w:val="Header"/>
    </w:pPr>
    <w:r>
      <w:t>Intermediate 1 – Exercise 23</w:t>
    </w:r>
    <w:r w:rsidR="00486C4B">
      <w:t xml:space="preserve"> – Expressing Agreement: Short Answers </w:t>
    </w:r>
  </w:p>
  <w:p w:rsidR="00486C4B" w:rsidRDefault="00486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4B"/>
    <w:rsid w:val="00252320"/>
    <w:rsid w:val="00486C4B"/>
    <w:rsid w:val="004962AF"/>
    <w:rsid w:val="0056607A"/>
    <w:rsid w:val="007935EF"/>
    <w:rsid w:val="00A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A9243-1B89-4500-826B-F2B6FE7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4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6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4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2016-08-22T14:45:00Z</dcterms:created>
  <dcterms:modified xsi:type="dcterms:W3CDTF">2016-08-22T16:17:00Z</dcterms:modified>
</cp:coreProperties>
</file>